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70" w:rsidRPr="00D53449" w:rsidRDefault="00D53449" w:rsidP="00D53449">
      <w:pPr>
        <w:jc w:val="center"/>
        <w:rPr>
          <w:b/>
          <w:sz w:val="28"/>
        </w:rPr>
      </w:pPr>
      <w:r w:rsidRPr="00D53449">
        <w:rPr>
          <w:b/>
          <w:sz w:val="28"/>
        </w:rPr>
        <w:t>Cennik usług świadczonych</w:t>
      </w:r>
      <w:r w:rsidR="00D97B13">
        <w:rPr>
          <w:b/>
          <w:sz w:val="28"/>
        </w:rPr>
        <w:t xml:space="preserve"> przez PGG obowiązujący od 01.05</w:t>
      </w:r>
      <w:r w:rsidRPr="00D53449">
        <w:rPr>
          <w:b/>
          <w:sz w:val="28"/>
        </w:rPr>
        <w:t>.2018 r.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22"/>
        <w:gridCol w:w="1985"/>
        <w:gridCol w:w="4405"/>
        <w:gridCol w:w="2268"/>
      </w:tblGrid>
      <w:tr w:rsidR="002B7016" w:rsidRPr="002B7016" w:rsidTr="002B7016">
        <w:tc>
          <w:tcPr>
            <w:tcW w:w="522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6390" w:type="dxa"/>
            <w:gridSpan w:val="2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Zakres usług</w:t>
            </w:r>
          </w:p>
        </w:tc>
        <w:tc>
          <w:tcPr>
            <w:tcW w:w="2268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Cena</w:t>
            </w:r>
          </w:p>
        </w:tc>
      </w:tr>
      <w:tr w:rsidR="002B7016" w:rsidRPr="002B7016" w:rsidTr="002B7016">
        <w:tc>
          <w:tcPr>
            <w:tcW w:w="522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dołowy</w:t>
            </w:r>
          </w:p>
        </w:tc>
        <w:tc>
          <w:tcPr>
            <w:tcW w:w="4405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markownia, łaźnia, lampa, półmaska P2 jednorazowego użytku, zatyczki do uszu, aparat ucieczkowy</w:t>
            </w:r>
          </w:p>
        </w:tc>
        <w:tc>
          <w:tcPr>
            <w:tcW w:w="2268" w:type="dxa"/>
          </w:tcPr>
          <w:p w:rsidR="002B7016" w:rsidRPr="002B7016" w:rsidRDefault="00D97B13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23,61</w:t>
            </w:r>
            <w:r w:rsidR="002B7016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2B7016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2B7016" w:rsidRPr="002B7016" w:rsidTr="002B7016">
        <w:tc>
          <w:tcPr>
            <w:tcW w:w="522" w:type="dxa"/>
            <w:vMerge w:val="restart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powierzchniowy</w:t>
            </w:r>
          </w:p>
        </w:tc>
        <w:tc>
          <w:tcPr>
            <w:tcW w:w="4405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Markownia</w:t>
            </w:r>
          </w:p>
        </w:tc>
        <w:tc>
          <w:tcPr>
            <w:tcW w:w="2268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1,38 zł/rdn</w:t>
            </w:r>
          </w:p>
        </w:tc>
      </w:tr>
      <w:tr w:rsidR="002B7016" w:rsidRPr="002B7016" w:rsidTr="002B7016">
        <w:tc>
          <w:tcPr>
            <w:tcW w:w="522" w:type="dxa"/>
            <w:vMerge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</w:t>
            </w:r>
          </w:p>
        </w:tc>
        <w:tc>
          <w:tcPr>
            <w:tcW w:w="2268" w:type="dxa"/>
          </w:tcPr>
          <w:p w:rsidR="002B7016" w:rsidRPr="002B7016" w:rsidRDefault="00D97B13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11,40</w:t>
            </w:r>
            <w:r w:rsidR="002B7016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2B7016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2B7016" w:rsidRPr="002B7016" w:rsidTr="002B7016">
        <w:tc>
          <w:tcPr>
            <w:tcW w:w="522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6390" w:type="dxa"/>
            <w:gridSpan w:val="2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Korzystanie z metanomierzy</w:t>
            </w:r>
          </w:p>
        </w:tc>
        <w:tc>
          <w:tcPr>
            <w:tcW w:w="2268" w:type="dxa"/>
          </w:tcPr>
          <w:p w:rsidR="002B7016" w:rsidRPr="002B7016" w:rsidRDefault="00D97B13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1,98</w:t>
            </w:r>
            <w:r w:rsidR="002B7016"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zł/pobranie</w:t>
            </w:r>
          </w:p>
        </w:tc>
      </w:tr>
      <w:tr w:rsidR="002B7016" w:rsidRPr="002B7016" w:rsidTr="002B7016">
        <w:tc>
          <w:tcPr>
            <w:tcW w:w="522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tcW w:w="6390" w:type="dxa"/>
            <w:gridSpan w:val="2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Przeszkolenie pracowników dla prac długotrwałych trwających dłużej niż 7 dni</w:t>
            </w:r>
          </w:p>
        </w:tc>
        <w:tc>
          <w:tcPr>
            <w:tcW w:w="2268" w:type="dxa"/>
          </w:tcPr>
          <w:p w:rsidR="002B7016" w:rsidRPr="002B7016" w:rsidRDefault="002B7016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39,00 zł/osobę</w:t>
            </w:r>
          </w:p>
        </w:tc>
      </w:tr>
      <w:tr w:rsidR="00EF2B9D" w:rsidRPr="00EF2B9D" w:rsidTr="002B7016">
        <w:tc>
          <w:tcPr>
            <w:tcW w:w="522" w:type="dxa"/>
          </w:tcPr>
          <w:p w:rsidR="00EF2B9D" w:rsidRPr="002B7016" w:rsidRDefault="00EF2B9D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gridSpan w:val="2"/>
          </w:tcPr>
          <w:p w:rsidR="00EF2B9D" w:rsidRPr="002B7016" w:rsidRDefault="00EF2B9D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EF2B9D">
              <w:rPr>
                <w:rFonts w:asciiTheme="minorHAnsi" w:eastAsia="Times New Roman" w:hAnsiTheme="minorHAnsi"/>
                <w:sz w:val="22"/>
                <w:szCs w:val="22"/>
              </w:rPr>
              <w:t>Kaucja za karty identyfikacyjne**</w:t>
            </w:r>
          </w:p>
        </w:tc>
        <w:tc>
          <w:tcPr>
            <w:tcW w:w="2268" w:type="dxa"/>
          </w:tcPr>
          <w:p w:rsidR="00EF2B9D" w:rsidRPr="00EF2B9D" w:rsidRDefault="00EF2B9D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EF2B9D">
              <w:rPr>
                <w:rFonts w:asciiTheme="minorHAnsi" w:eastAsia="Times New Roman" w:hAnsiTheme="minorHAnsi"/>
                <w:b/>
                <w:sz w:val="22"/>
                <w:szCs w:val="22"/>
              </w:rPr>
              <w:t>20 zł/szt</w:t>
            </w:r>
          </w:p>
        </w:tc>
      </w:tr>
    </w:tbl>
    <w:p w:rsidR="007F4270" w:rsidRDefault="007F4270" w:rsidP="007F4270">
      <w:pPr>
        <w:pStyle w:val="Tekstpodstawowy"/>
      </w:pPr>
      <w:bookmarkStart w:id="0" w:name="_GoBack"/>
      <w:bookmarkEnd w:id="0"/>
    </w:p>
    <w:sectPr w:rsidR="007F4270" w:rsidSect="00CA4CB4">
      <w:pgSz w:w="11900" w:h="16840" w:code="9"/>
      <w:pgMar w:top="2155" w:right="845" w:bottom="1440" w:left="1985" w:header="709" w:footer="14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07"/>
    <w:rsid w:val="001842A1"/>
    <w:rsid w:val="001B61BB"/>
    <w:rsid w:val="002B7016"/>
    <w:rsid w:val="00653B5F"/>
    <w:rsid w:val="007F4270"/>
    <w:rsid w:val="00874F07"/>
    <w:rsid w:val="00B82A36"/>
    <w:rsid w:val="00CA4CB4"/>
    <w:rsid w:val="00D53449"/>
    <w:rsid w:val="00D97B13"/>
    <w:rsid w:val="00DB0D8A"/>
    <w:rsid w:val="00E90DD3"/>
    <w:rsid w:val="00ED284A"/>
    <w:rsid w:val="00E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S.A.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Płóciennik</dc:creator>
  <cp:lastModifiedBy>Ewelina Hatlapa-Łakomik</cp:lastModifiedBy>
  <cp:revision>2</cp:revision>
  <dcterms:created xsi:type="dcterms:W3CDTF">2018-04-03T10:04:00Z</dcterms:created>
  <dcterms:modified xsi:type="dcterms:W3CDTF">2018-04-03T10:04:00Z</dcterms:modified>
</cp:coreProperties>
</file>